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88" w:rsidRDefault="00881F2A" w:rsidP="00881F2A">
      <w:pPr>
        <w:jc w:val="center"/>
      </w:pPr>
      <w:r>
        <w:rPr>
          <w:b/>
          <w:u w:val="single"/>
        </w:rPr>
        <w:t>B7 revision – Higher</w:t>
      </w:r>
    </w:p>
    <w:p w:rsidR="00881F2A" w:rsidRDefault="00881F2A" w:rsidP="00881F2A">
      <w:pPr>
        <w:jc w:val="right"/>
        <w:rPr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915294" cy="647700"/>
            <wp:effectExtent l="19050" t="0" r="0" b="0"/>
            <wp:docPr id="1" name="il_fi" descr="http://www.veteranstoday.com/wp-content/uploads/2012/07/DNA-finger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teranstoday.com/wp-content/uploads/2012/07/DNA-finger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94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2A" w:rsidRDefault="00881F2A" w:rsidP="00881F2A">
      <w:pPr>
        <w:rPr>
          <w:u w:val="single"/>
        </w:rPr>
      </w:pPr>
      <w:r w:rsidRPr="00881F2A">
        <w:rPr>
          <w:u w:val="single"/>
        </w:rPr>
        <w:t>DNA fingerprinting:</w:t>
      </w:r>
    </w:p>
    <w:p w:rsidR="00881F2A" w:rsidRDefault="00881F2A" w:rsidP="00881F2A">
      <w:r w:rsidRPr="00881F2A">
        <w:t xml:space="preserve">Select the correct statement </w:t>
      </w:r>
      <w:r>
        <w:t>f</w:t>
      </w:r>
      <w:r w:rsidRPr="00881F2A">
        <w:t>rom the following options:</w:t>
      </w:r>
    </w:p>
    <w:p w:rsidR="00881F2A" w:rsidRDefault="00881F2A" w:rsidP="00881F2A">
      <w:pPr>
        <w:pStyle w:val="ListParagraph"/>
        <w:numPr>
          <w:ilvl w:val="0"/>
          <w:numId w:val="1"/>
        </w:numPr>
      </w:pPr>
      <w:r>
        <w:t>A.</w:t>
      </w:r>
      <w:r>
        <w:tab/>
      </w:r>
      <w:r w:rsidR="009F7399">
        <w:t>Isolation  of DNA from white blood cells</w:t>
      </w:r>
    </w:p>
    <w:p w:rsidR="009F7399" w:rsidRDefault="009F7399" w:rsidP="009F7399">
      <w:pPr>
        <w:pStyle w:val="ListParagraph"/>
      </w:pPr>
      <w:r>
        <w:t>B.</w:t>
      </w:r>
      <w:r>
        <w:tab/>
      </w:r>
      <w:r w:rsidR="00F07BFE">
        <w:t>Isolation of DNA from red blood cells</w:t>
      </w:r>
    </w:p>
    <w:p w:rsidR="00F07BFE" w:rsidRDefault="00F07BFE" w:rsidP="009F7399">
      <w:pPr>
        <w:pStyle w:val="ListParagraph"/>
      </w:pPr>
      <w:r>
        <w:t>C.</w:t>
      </w:r>
      <w:r>
        <w:tab/>
        <w:t>Isolation of DNA from stem cells</w:t>
      </w:r>
    </w:p>
    <w:p w:rsidR="00F854CE" w:rsidRDefault="00F854CE" w:rsidP="009F7399">
      <w:pPr>
        <w:pStyle w:val="ListParagraph"/>
      </w:pPr>
    </w:p>
    <w:p w:rsidR="00F854CE" w:rsidRDefault="00F854CE" w:rsidP="00F854CE">
      <w:pPr>
        <w:pStyle w:val="ListParagraph"/>
        <w:numPr>
          <w:ilvl w:val="0"/>
          <w:numId w:val="1"/>
        </w:numPr>
      </w:pPr>
      <w:r>
        <w:t>A.</w:t>
      </w:r>
      <w:r>
        <w:tab/>
        <w:t>Production of a protein probe with a fluorescent chemical marker</w:t>
      </w:r>
    </w:p>
    <w:p w:rsidR="00F854CE" w:rsidRDefault="00F854CE" w:rsidP="00F854CE">
      <w:pPr>
        <w:pStyle w:val="ListParagraph"/>
      </w:pPr>
      <w:r>
        <w:t>B.</w:t>
      </w:r>
      <w:r>
        <w:tab/>
        <w:t>Production of a gene probe with a fluorescent chemical marker</w:t>
      </w:r>
    </w:p>
    <w:p w:rsidR="00F1280E" w:rsidRDefault="00F854CE" w:rsidP="00F1280E">
      <w:pPr>
        <w:pStyle w:val="ListParagraph"/>
      </w:pPr>
      <w:r>
        <w:t>C.</w:t>
      </w:r>
      <w:r>
        <w:tab/>
        <w:t>Production of a protein probe with a radioactive marker</w:t>
      </w:r>
    </w:p>
    <w:p w:rsidR="00F1280E" w:rsidRDefault="00F1280E" w:rsidP="00F1280E">
      <w:pPr>
        <w:pStyle w:val="ListParagraph"/>
      </w:pPr>
    </w:p>
    <w:p w:rsidR="00F1280E" w:rsidRDefault="00F1280E" w:rsidP="00F1280E">
      <w:pPr>
        <w:pStyle w:val="ListParagraph"/>
        <w:numPr>
          <w:ilvl w:val="0"/>
          <w:numId w:val="1"/>
        </w:numPr>
      </w:pPr>
      <w:r>
        <w:t>A.</w:t>
      </w:r>
      <w:r>
        <w:tab/>
        <w:t>Addition of the probe to the protein sample</w:t>
      </w:r>
    </w:p>
    <w:p w:rsidR="00F1280E" w:rsidRDefault="00F1280E" w:rsidP="00F1280E">
      <w:pPr>
        <w:pStyle w:val="ListParagraph"/>
      </w:pPr>
      <w:r>
        <w:t>B.</w:t>
      </w:r>
      <w:r>
        <w:tab/>
        <w:t>Addition of the DNA sample to the gel</w:t>
      </w:r>
    </w:p>
    <w:p w:rsidR="00CB51CD" w:rsidRDefault="00F1280E" w:rsidP="00CB51CD">
      <w:pPr>
        <w:pStyle w:val="ListParagraph"/>
      </w:pPr>
      <w:r>
        <w:t>C.</w:t>
      </w:r>
      <w:r>
        <w:tab/>
        <w:t>Addition of the probe to the DNA sample</w:t>
      </w:r>
    </w:p>
    <w:p w:rsidR="00CB51CD" w:rsidRDefault="00CB51CD" w:rsidP="00CB51CD">
      <w:pPr>
        <w:pStyle w:val="ListParagraph"/>
      </w:pPr>
    </w:p>
    <w:p w:rsidR="00CB51CD" w:rsidRDefault="00CB51CD" w:rsidP="00CB51CD">
      <w:pPr>
        <w:pStyle w:val="ListParagraph"/>
        <w:numPr>
          <w:ilvl w:val="0"/>
          <w:numId w:val="1"/>
        </w:numPr>
      </w:pPr>
      <w:r>
        <w:t>A.</w:t>
      </w:r>
      <w:r>
        <w:tab/>
        <w:t>Use of radioactivity to detect the marker and therefore  indicate the position of the DNA       fragment/allele</w:t>
      </w:r>
    </w:p>
    <w:p w:rsidR="00CB51CD" w:rsidRDefault="00CB51CD" w:rsidP="00CB51CD">
      <w:pPr>
        <w:pStyle w:val="ListParagraph"/>
      </w:pPr>
      <w:r>
        <w:t>B.</w:t>
      </w:r>
      <w:r>
        <w:tab/>
        <w:t>Use of UV light to detect the marker and therefore indicate the position of the DNA       fragment/allele</w:t>
      </w:r>
    </w:p>
    <w:p w:rsidR="00201393" w:rsidRDefault="00CB51CD" w:rsidP="00BE75BE">
      <w:pPr>
        <w:pStyle w:val="ListParagraph"/>
      </w:pPr>
      <w:r>
        <w:t>C.</w:t>
      </w:r>
      <w:r>
        <w:tab/>
        <w:t>Use of radioactivity to detect the marker and therefore indicate the position of the protein       fragment/allele</w:t>
      </w:r>
    </w:p>
    <w:p w:rsidR="00201393" w:rsidRDefault="00201393" w:rsidP="00201393">
      <w:pPr>
        <w:rPr>
          <w:u w:val="single"/>
        </w:rPr>
      </w:pPr>
      <w:r>
        <w:rPr>
          <w:u w:val="single"/>
        </w:rPr>
        <w:t>Tissue fluid:</w:t>
      </w:r>
    </w:p>
    <w:p w:rsidR="00BE75BE" w:rsidRDefault="00201393" w:rsidP="00201393">
      <w:r>
        <w:t>Blood flowing through the artery is carrying glucose and carbon dioxide. As the blood passes through the capillary bed</w:t>
      </w:r>
      <w:r w:rsidR="00DE346F">
        <w:t xml:space="preserve"> the platelet of the blood leaves the capillaries and becomes tissue fluid.</w:t>
      </w:r>
      <w:r w:rsidR="007E202B">
        <w:t xml:space="preserve"> </w:t>
      </w:r>
      <w:r w:rsidR="002B747C">
        <w:t>The tissue fluid surrounds nearby bones and diffusion of glucose and oxygen occurs. The glucose and oxygen diffuse out of the</w:t>
      </w:r>
      <w:r w:rsidR="00080180">
        <w:t xml:space="preserve"> </w:t>
      </w:r>
      <w:r w:rsidR="002B747C">
        <w:t>cells and carbon</w:t>
      </w:r>
      <w:r w:rsidR="00080180">
        <w:t xml:space="preserve"> dioxide and urea diffuse into</w:t>
      </w:r>
      <w:r w:rsidR="002B747C">
        <w:t xml:space="preserve"> the cells.</w:t>
      </w:r>
      <w:r w:rsidR="00080180">
        <w:t xml:space="preserve"> The tissue fluid containing waste products then returns to the capillary bed and moves along into an artery.</w:t>
      </w:r>
    </w:p>
    <w:p w:rsidR="00BE75BE" w:rsidRDefault="00BE75BE" w:rsidP="00201393">
      <w:r>
        <w:rPr>
          <w:u w:val="single"/>
        </w:rPr>
        <w:t xml:space="preserve">Vasoconstriction: </w:t>
      </w:r>
      <w:r>
        <w:t>use the diagram to help explain what happens during vasoconstriction</w:t>
      </w:r>
    </w:p>
    <w:p w:rsidR="00BE75BE" w:rsidRDefault="00BE75BE" w:rsidP="00201393">
      <w:r>
        <w:rPr>
          <w:noProof/>
          <w:lang w:eastAsia="en-GB"/>
        </w:rPr>
        <w:drawing>
          <wp:inline distT="0" distB="0" distL="0" distR="0">
            <wp:extent cx="1666875" cy="952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BE" w:rsidRDefault="00BE75BE" w:rsidP="00BE75BE">
      <w:proofErr w:type="spellStart"/>
      <w:r>
        <w:rPr>
          <w:u w:val="single"/>
        </w:rPr>
        <w:t>Vasodilation</w:t>
      </w:r>
      <w:proofErr w:type="spellEnd"/>
      <w:r>
        <w:rPr>
          <w:u w:val="single"/>
        </w:rPr>
        <w:t xml:space="preserve">: </w:t>
      </w:r>
      <w:r>
        <w:t xml:space="preserve">use the diagram to help explain what happens during </w:t>
      </w:r>
      <w:proofErr w:type="spellStart"/>
      <w:r>
        <w:t>vasodilation</w:t>
      </w:r>
      <w:proofErr w:type="spellEnd"/>
    </w:p>
    <w:p w:rsidR="00816A59" w:rsidRDefault="00816A59" w:rsidP="00BE75BE">
      <w:r>
        <w:rPr>
          <w:noProof/>
          <w:lang w:eastAsia="en-GB"/>
        </w:rPr>
        <w:drawing>
          <wp:inline distT="0" distB="0" distL="0" distR="0">
            <wp:extent cx="1619250" cy="1028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BE" w:rsidRPr="00BE75BE" w:rsidRDefault="00BE75BE" w:rsidP="00201393"/>
    <w:p w:rsidR="00CB51CD" w:rsidRDefault="001A16A5" w:rsidP="00CB51CD">
      <w:pPr>
        <w:pStyle w:val="ListParagraph"/>
        <w:rPr>
          <w:u w:val="single"/>
        </w:rPr>
      </w:pPr>
      <w:r>
        <w:rPr>
          <w:u w:val="single"/>
        </w:rPr>
        <w:t>Bioaccumulation:</w:t>
      </w:r>
    </w:p>
    <w:p w:rsidR="005E159E" w:rsidRDefault="005E159E" w:rsidP="00E43CDF">
      <w:pPr>
        <w:pStyle w:val="ListParagraph"/>
        <w:numPr>
          <w:ilvl w:val="0"/>
          <w:numId w:val="2"/>
        </w:numPr>
        <w:spacing w:line="480" w:lineRule="auto"/>
      </w:pPr>
      <w:r w:rsidRPr="005E159E">
        <w:t>What</w:t>
      </w:r>
      <w:r>
        <w:t xml:space="preserve"> is </w:t>
      </w:r>
      <w:r w:rsidRPr="005E159E">
        <w:t>bioaccumulation</w:t>
      </w:r>
      <w:proofErr w:type="gramStart"/>
      <w:r w:rsidRPr="005E159E">
        <w:t>?</w:t>
      </w:r>
      <w:r>
        <w:t>.....................................................................................................................................</w:t>
      </w:r>
      <w:proofErr w:type="gramEnd"/>
    </w:p>
    <w:p w:rsidR="005E159E" w:rsidRDefault="005E159E" w:rsidP="00E43CDF">
      <w:pPr>
        <w:pStyle w:val="ListParagraph"/>
        <w:numPr>
          <w:ilvl w:val="0"/>
          <w:numId w:val="2"/>
        </w:numPr>
        <w:spacing w:line="480" w:lineRule="auto"/>
      </w:pPr>
      <w:r>
        <w:t xml:space="preserve">Why </w:t>
      </w:r>
      <w:r w:rsidR="00E43CDF">
        <w:t xml:space="preserve">does the concentration </w:t>
      </w:r>
      <w:r>
        <w:t>become higher when you move higher up the food chain</w:t>
      </w:r>
      <w:proofErr w:type="gramStart"/>
      <w:r>
        <w:t>?..................................</w:t>
      </w:r>
      <w:proofErr w:type="gramEnd"/>
    </w:p>
    <w:p w:rsidR="005E159E" w:rsidRDefault="005E159E" w:rsidP="00E43CDF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...............................................................................................................................................................................</w:t>
      </w:r>
    </w:p>
    <w:p w:rsidR="005E159E" w:rsidRDefault="005E159E" w:rsidP="00E43CDF">
      <w:pPr>
        <w:pStyle w:val="ListParagraph"/>
        <w:numPr>
          <w:ilvl w:val="0"/>
          <w:numId w:val="2"/>
        </w:numPr>
        <w:spacing w:line="480" w:lineRule="auto"/>
      </w:pPr>
      <w:r>
        <w:t>What is the potential hazard of bioaccumulation</w:t>
      </w:r>
      <w:proofErr w:type="gramStart"/>
      <w:r>
        <w:t>?...............................................................................................</w:t>
      </w:r>
      <w:proofErr w:type="gramEnd"/>
    </w:p>
    <w:p w:rsidR="005E159E" w:rsidRDefault="005E159E" w:rsidP="00EE319D">
      <w:pPr>
        <w:pStyle w:val="ListParagraph"/>
        <w:spacing w:line="720" w:lineRule="auto"/>
      </w:pPr>
      <w:r>
        <w:t>...............................................................................................................................................................................</w:t>
      </w:r>
    </w:p>
    <w:p w:rsidR="00EE319D" w:rsidRDefault="00B003ED" w:rsidP="00B003ED">
      <w:pPr>
        <w:pStyle w:val="ListParagraph"/>
        <w:spacing w:line="720" w:lineRule="auto"/>
      </w:pPr>
      <w:proofErr w:type="spellStart"/>
      <w:r>
        <w:rPr>
          <w:u w:val="single"/>
        </w:rPr>
        <w:t>Eutrophication</w:t>
      </w:r>
      <w:proofErr w:type="spellEnd"/>
      <w:r>
        <w:rPr>
          <w:u w:val="single"/>
        </w:rPr>
        <w:t xml:space="preserve">: </w:t>
      </w:r>
      <w:r w:rsidRPr="00B003ED">
        <w:t>put these statements into the correct order</w:t>
      </w:r>
    </w:p>
    <w:p w:rsidR="00B003ED" w:rsidRDefault="00B003ED" w:rsidP="00B003ED">
      <w:pPr>
        <w:pStyle w:val="ListParagraph"/>
        <w:spacing w:line="720" w:lineRule="auto"/>
      </w:pPr>
    </w:p>
    <w:p w:rsidR="00B003ED" w:rsidRPr="00B003ED" w:rsidRDefault="00B003ED" w:rsidP="00B003ED">
      <w:pPr>
        <w:pStyle w:val="ListParagraph"/>
        <w:spacing w:line="360" w:lineRule="auto"/>
        <w:rPr>
          <w:u w:val="single"/>
        </w:rPr>
      </w:pPr>
    </w:p>
    <w:p w:rsidR="00EE319D" w:rsidRPr="005E159E" w:rsidRDefault="00EE319D" w:rsidP="00E43CDF">
      <w:pPr>
        <w:pStyle w:val="ListParagraph"/>
        <w:spacing w:line="480" w:lineRule="auto"/>
      </w:pPr>
    </w:p>
    <w:p w:rsidR="00CB51CD" w:rsidRPr="00881F2A" w:rsidRDefault="00CB51CD" w:rsidP="00CB51CD">
      <w:pPr>
        <w:pStyle w:val="ListParagraph"/>
      </w:pPr>
    </w:p>
    <w:sectPr w:rsidR="00CB51CD" w:rsidRPr="00881F2A" w:rsidSect="00881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06B"/>
    <w:multiLevelType w:val="hybridMultilevel"/>
    <w:tmpl w:val="01382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466"/>
    <w:multiLevelType w:val="hybridMultilevel"/>
    <w:tmpl w:val="01382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F2A"/>
    <w:rsid w:val="0001512C"/>
    <w:rsid w:val="00080180"/>
    <w:rsid w:val="001A16A5"/>
    <w:rsid w:val="00201393"/>
    <w:rsid w:val="002B747C"/>
    <w:rsid w:val="002D23BF"/>
    <w:rsid w:val="002F76A3"/>
    <w:rsid w:val="00306D29"/>
    <w:rsid w:val="00567D9A"/>
    <w:rsid w:val="005E159E"/>
    <w:rsid w:val="007E202B"/>
    <w:rsid w:val="00816A59"/>
    <w:rsid w:val="00881F2A"/>
    <w:rsid w:val="009F7399"/>
    <w:rsid w:val="00B003ED"/>
    <w:rsid w:val="00B51AA1"/>
    <w:rsid w:val="00BE75BE"/>
    <w:rsid w:val="00C24F67"/>
    <w:rsid w:val="00C83309"/>
    <w:rsid w:val="00CB51CD"/>
    <w:rsid w:val="00DB792C"/>
    <w:rsid w:val="00DE346F"/>
    <w:rsid w:val="00E43CDF"/>
    <w:rsid w:val="00EE319D"/>
    <w:rsid w:val="00F07BFE"/>
    <w:rsid w:val="00F1280E"/>
    <w:rsid w:val="00F30688"/>
    <w:rsid w:val="00F8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mmeyers</dc:creator>
  <cp:keywords/>
  <dc:description/>
  <cp:lastModifiedBy>mmeyers</cp:lastModifiedBy>
  <cp:revision>17</cp:revision>
  <dcterms:created xsi:type="dcterms:W3CDTF">2013-04-23T09:05:00Z</dcterms:created>
  <dcterms:modified xsi:type="dcterms:W3CDTF">2013-04-23T11:23:00Z</dcterms:modified>
</cp:coreProperties>
</file>